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rPr>
          <w:rFonts w:ascii="Times New Roman" w:hAnsi="Times New Roman"/>
          <w:b w:val="1"/>
          <w:sz w:val="28"/>
        </w:rPr>
      </w:pPr>
    </w:p>
    <w:p w14:paraId="02000000"/>
    <w:p w14:paraId="03000000">
      <w:pPr>
        <w:ind/>
        <w:jc w:val="right"/>
      </w:pPr>
      <w:r>
        <w:drawing>
          <wp:inline>
            <wp:extent cx="5940425" cy="816983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81698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/>
    <w:p w14:paraId="05000000">
      <w:pPr>
        <w:ind w:firstLine="0" w:left="-1701" w:right="-850"/>
        <w:jc w:val="center"/>
        <w:rPr>
          <w:rFonts w:ascii="Times New Roman" w:hAnsi="Times New Roman"/>
          <w:b w:val="1"/>
          <w:i w:val="1"/>
          <w:sz w:val="16"/>
          <w:u w:val="single"/>
        </w:rPr>
      </w:pPr>
    </w:p>
    <w:p w14:paraId="06000000">
      <w:pPr>
        <w:ind w:firstLine="0" w:left="-1701" w:right="-850"/>
        <w:jc w:val="center"/>
        <w:rPr>
          <w:rFonts w:ascii="Times New Roman" w:hAnsi="Times New Roman"/>
          <w:b w:val="1"/>
          <w:sz w:val="16"/>
        </w:rPr>
      </w:pPr>
    </w:p>
    <w:p w14:paraId="07000000">
      <w:pPr>
        <w:ind w:firstLine="0" w:left="-1701" w:right="-850"/>
        <w:jc w:val="center"/>
        <w:rPr>
          <w:rFonts w:ascii="Times New Roman" w:hAnsi="Times New Roman"/>
          <w:b w:val="1"/>
          <w:sz w:val="16"/>
        </w:rPr>
      </w:pPr>
    </w:p>
    <w:p w14:paraId="08000000">
      <w:pPr>
        <w:ind w:firstLine="0" w:left="-1701" w:right="-850"/>
        <w:jc w:val="center"/>
        <w:rPr>
          <w:rFonts w:ascii="Times New Roman" w:hAnsi="Times New Roman"/>
          <w:b w:val="1"/>
          <w:sz w:val="44"/>
        </w:rPr>
      </w:pPr>
    </w:p>
    <w:p w14:paraId="09000000">
      <w:pPr>
        <w:ind w:firstLine="0" w:left="-652" w:right="-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    Пояснительная записка </w:t>
      </w:r>
    </w:p>
    <w:p w14:paraId="0A000000">
      <w:pPr>
        <w:ind w:firstLine="0" w:left="-652" w:right="-567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к годовому календарному учебному графику </w:t>
      </w:r>
      <w:r>
        <w:rPr>
          <w:rFonts w:ascii="Times New Roman" w:hAnsi="Times New Roman"/>
          <w:b w:val="1"/>
          <w:sz w:val="28"/>
        </w:rPr>
        <w:t xml:space="preserve">дошкольной группы </w:t>
      </w:r>
      <w:r>
        <w:rPr>
          <w:rFonts w:ascii="Times New Roman" w:hAnsi="Times New Roman"/>
          <w:b w:val="1"/>
          <w:sz w:val="28"/>
        </w:rPr>
        <w:t>муниц</w:t>
      </w:r>
      <w:r>
        <w:rPr>
          <w:rFonts w:ascii="Times New Roman" w:hAnsi="Times New Roman"/>
          <w:b w:val="1"/>
          <w:sz w:val="28"/>
        </w:rPr>
        <w:t xml:space="preserve">ипального бюджетного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обще</w:t>
      </w:r>
      <w:r>
        <w:rPr>
          <w:rFonts w:ascii="Times New Roman" w:hAnsi="Times New Roman"/>
          <w:b w:val="1"/>
          <w:sz w:val="28"/>
        </w:rPr>
        <w:t>о</w:t>
      </w:r>
      <w:r>
        <w:rPr>
          <w:rFonts w:ascii="Times New Roman" w:hAnsi="Times New Roman"/>
          <w:b w:val="1"/>
          <w:sz w:val="28"/>
        </w:rPr>
        <w:t>бразовательного учреждения  «Новочутинская ООШ</w:t>
      </w:r>
      <w:r>
        <w:rPr>
          <w:rFonts w:ascii="Times New Roman" w:hAnsi="Times New Roman"/>
          <w:b w:val="1"/>
          <w:sz w:val="28"/>
        </w:rPr>
        <w:t xml:space="preserve">»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 xml:space="preserve"> на 20</w:t>
      </w:r>
      <w:r>
        <w:rPr>
          <w:rFonts w:ascii="Times New Roman" w:hAnsi="Times New Roman"/>
          <w:b w:val="1"/>
          <w:sz w:val="28"/>
        </w:rPr>
        <w:t>25</w:t>
      </w:r>
      <w:r>
        <w:rPr>
          <w:rFonts w:ascii="Times New Roman" w:hAnsi="Times New Roman"/>
          <w:b w:val="1"/>
          <w:sz w:val="28"/>
        </w:rPr>
        <w:t>-</w:t>
      </w:r>
      <w:r>
        <w:rPr>
          <w:rFonts w:ascii="Times New Roman" w:hAnsi="Times New Roman"/>
          <w:b w:val="1"/>
          <w:sz w:val="28"/>
        </w:rPr>
        <w:t>26</w:t>
      </w:r>
      <w:r>
        <w:rPr>
          <w:rFonts w:ascii="Times New Roman" w:hAnsi="Times New Roman"/>
          <w:b w:val="1"/>
          <w:sz w:val="28"/>
        </w:rPr>
        <w:t xml:space="preserve"> </w:t>
      </w:r>
      <w:r>
        <w:rPr>
          <w:rFonts w:ascii="Times New Roman" w:hAnsi="Times New Roman"/>
          <w:b w:val="1"/>
          <w:sz w:val="28"/>
        </w:rPr>
        <w:t>учебный год</w:t>
      </w:r>
    </w:p>
    <w:p w14:paraId="0B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</w:t>
      </w:r>
      <w:r>
        <w:rPr>
          <w:rFonts w:ascii="Times New Roman" w:hAnsi="Times New Roman"/>
          <w:sz w:val="24"/>
        </w:rPr>
        <w:t xml:space="preserve">ого процесса в </w:t>
      </w:r>
      <w:r>
        <w:rPr>
          <w:rFonts w:ascii="Times New Roman" w:hAnsi="Times New Roman"/>
          <w:sz w:val="24"/>
        </w:rPr>
        <w:t>учебном году в дошкольной групп</w:t>
      </w:r>
      <w:r>
        <w:rPr>
          <w:rFonts w:ascii="Times New Roman" w:hAnsi="Times New Roman"/>
          <w:sz w:val="24"/>
        </w:rPr>
        <w:t>ы</w:t>
      </w:r>
      <w:r>
        <w:rPr>
          <w:rFonts w:ascii="Times New Roman" w:hAnsi="Times New Roman"/>
          <w:sz w:val="24"/>
        </w:rPr>
        <w:t xml:space="preserve"> МБОУ «Новочутинская ООШ»</w:t>
      </w:r>
    </w:p>
    <w:p w14:paraId="0C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Годовой календар</w:t>
      </w:r>
      <w:r>
        <w:rPr>
          <w:rFonts w:ascii="Times New Roman" w:hAnsi="Times New Roman"/>
          <w:sz w:val="24"/>
        </w:rPr>
        <w:t>н</w:t>
      </w:r>
      <w:r>
        <w:rPr>
          <w:rFonts w:ascii="Times New Roman" w:hAnsi="Times New Roman"/>
          <w:sz w:val="24"/>
        </w:rPr>
        <w:t>ый учебный график разработан в соответствии: с Федеральным законом «Об образовании в Российской Федерации « (от 29.12.2012 года № 273-ФЗ), с Федеральным  государственным образовательным стандартом дошкольного образования (приказ Министерства образования и науки РФ от 17  октября 2013 г. № 1155) с учетом особенностей образовательного учреждения , региона и муниципалитета, приоритетного</w:t>
      </w:r>
      <w:r>
        <w:rPr>
          <w:rFonts w:ascii="Times New Roman" w:hAnsi="Times New Roman"/>
          <w:sz w:val="24"/>
        </w:rPr>
        <w:t xml:space="preserve">  направления деятельности </w:t>
      </w:r>
      <w:r>
        <w:rPr>
          <w:rFonts w:ascii="Times New Roman" w:hAnsi="Times New Roman"/>
          <w:sz w:val="24"/>
        </w:rPr>
        <w:t>дошкол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>ной группы</w:t>
      </w:r>
      <w:r>
        <w:rPr>
          <w:rFonts w:ascii="Times New Roman" w:hAnsi="Times New Roman"/>
          <w:sz w:val="24"/>
        </w:rPr>
        <w:t xml:space="preserve"> , образовательных потребностей и запросов воспитанников; санитарно-эпидемиологическими требованиями к устройству, содержанию и организации режима работы ДОУ ( СанПиН 2.4.1.3049-13).</w:t>
      </w:r>
    </w:p>
    <w:p w14:paraId="0D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-Уставом учреждения</w:t>
      </w:r>
    </w:p>
    <w:p w14:paraId="0E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Годовой календарный учебный график учитывает в полном объеме  возрастные , психофизические особеннос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и воспитанников и отвечает требованиям охраны их жизни и здоровья.</w:t>
      </w:r>
    </w:p>
    <w:p w14:paraId="0F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Содержание  годового календарного учебного графика включает в себя следующее:</w:t>
      </w:r>
    </w:p>
    <w:p w14:paraId="10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-режим работы Дошкольной группы</w:t>
      </w:r>
    </w:p>
    <w:p w14:paraId="11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-продолжительность учебного года</w:t>
      </w:r>
    </w:p>
    <w:p w14:paraId="12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-количество недель в учебном году</w:t>
      </w:r>
    </w:p>
    <w:p w14:paraId="13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-сроки проведения мониторинга достижения детьми </w:t>
      </w:r>
      <w:r>
        <w:rPr>
          <w:rFonts w:ascii="Times New Roman" w:hAnsi="Times New Roman"/>
          <w:sz w:val="24"/>
        </w:rPr>
        <w:t xml:space="preserve">планируемых результатов </w:t>
      </w:r>
      <w:r>
        <w:rPr>
          <w:rFonts w:ascii="Times New Roman" w:hAnsi="Times New Roman"/>
          <w:sz w:val="24"/>
        </w:rPr>
        <w:t xml:space="preserve"> общеобразовательной программы дошкольного образования</w:t>
      </w:r>
    </w:p>
    <w:p w14:paraId="14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-праздничные дни</w:t>
      </w:r>
    </w:p>
    <w:p w14:paraId="15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-работа дошкольной группы </w:t>
      </w:r>
      <w:r>
        <w:rPr>
          <w:rFonts w:ascii="Times New Roman" w:hAnsi="Times New Roman"/>
          <w:sz w:val="24"/>
        </w:rPr>
        <w:t xml:space="preserve"> в летний период</w:t>
      </w:r>
    </w:p>
    <w:p w14:paraId="16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Годовой календарный учебный график обсуждается и принимается Педагогическим советом и утверждается приказом директора школы до начала учебного года.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Все изменения , вносимые </w:t>
      </w:r>
      <w:r>
        <w:rPr>
          <w:rFonts w:ascii="Times New Roman" w:hAnsi="Times New Roman"/>
          <w:sz w:val="24"/>
        </w:rPr>
        <w:t xml:space="preserve"> в годовой календарный учебный график, у</w:t>
      </w:r>
      <w:r>
        <w:rPr>
          <w:rFonts w:ascii="Times New Roman" w:hAnsi="Times New Roman"/>
          <w:sz w:val="24"/>
        </w:rPr>
        <w:t>тверждаются приказом директора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обще</w:t>
      </w:r>
      <w:r>
        <w:rPr>
          <w:rFonts w:ascii="Times New Roman" w:hAnsi="Times New Roman"/>
          <w:sz w:val="24"/>
        </w:rPr>
        <w:t>образовательного учреждения по согласованию с учредителем и доводятся до всех участников образовательного процесса.</w:t>
      </w:r>
    </w:p>
    <w:p w14:paraId="17000000">
      <w:pPr>
        <w:ind w:firstLine="0" w:left="57" w:right="-567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Дошкольная группа  МБОУ</w:t>
      </w:r>
      <w:r>
        <w:rPr>
          <w:rFonts w:ascii="Times New Roman" w:hAnsi="Times New Roman"/>
          <w:sz w:val="24"/>
        </w:rPr>
        <w:t xml:space="preserve"> «Новочутинская ООШ</w:t>
      </w:r>
      <w:r>
        <w:rPr>
          <w:rFonts w:ascii="Times New Roman" w:hAnsi="Times New Roman"/>
          <w:sz w:val="24"/>
        </w:rPr>
        <w:t>»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установленном  законодательством Российской Федерации порядке несет ответственность за реализацию в полном объеме образовательных программ в соответствии с годовым календарным учебным графиком.</w:t>
      </w:r>
    </w:p>
    <w:p w14:paraId="18000000">
      <w:pPr>
        <w:sectPr>
          <w:pgSz w:h="16838" w:orient="portrait" w:w="11906"/>
          <w:pgMar w:bottom="0" w:footer="708" w:gutter="0" w:header="708" w:left="1701" w:right="850" w:top="851"/>
        </w:sectPr>
      </w:pP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390"/>
        <w:gridCol w:w="4681"/>
        <w:gridCol w:w="5102"/>
      </w:tblGrid>
      <w:tr>
        <w:trPr>
          <w:trHeight w:hRule="atLeast" w:val="288"/>
        </w:trPr>
        <w:tc>
          <w:tcPr>
            <w:tcW w:type="dxa" w:w="10173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9000000">
            <w:pPr>
              <w:spacing w:after="0" w:before="240" w:line="240" w:lineRule="auto"/>
              <w:ind/>
              <w:jc w:val="center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ГОДОВОЙ КАЛЕНДАРНЫЙ УЧЕБНЫЙ ГРАФИК</w:t>
            </w:r>
          </w:p>
          <w:p w14:paraId="1A000000">
            <w:pPr>
              <w:spacing w:after="24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на 20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25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-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20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26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 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 учебный год</w:t>
            </w:r>
          </w:p>
        </w:tc>
      </w:tr>
      <w:tr>
        <w:trPr>
          <w:trHeight w:hRule="atLeast" w:val="857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B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C000000">
            <w:pPr>
              <w:tabs>
                <w:tab w:leader="none" w:pos="142" w:val="left"/>
              </w:tabs>
              <w:spacing w:after="120" w:before="120" w:line="240" w:lineRule="auto"/>
              <w:ind w:firstLine="0" w:left="45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Продолжительность учебного года 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Начало учебного года</w:t>
            </w:r>
            <w:r>
              <w:rPr>
                <w:rFonts w:ascii="Times New Roman" w:hAnsi="Times New Roman"/>
                <w:sz w:val="28"/>
              </w:rPr>
              <w:t xml:space="preserve"> – 0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.09.20</w:t>
            </w: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 xml:space="preserve"> года</w:t>
            </w:r>
          </w:p>
          <w:p w14:paraId="1E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Конец учебного года –  </w:t>
            </w:r>
            <w:r>
              <w:rPr>
                <w:rFonts w:ascii="Times New Roman" w:hAnsi="Times New Roman"/>
                <w:sz w:val="28"/>
              </w:rPr>
              <w:t>30.</w:t>
            </w:r>
            <w:r>
              <w:rPr>
                <w:rFonts w:ascii="Times New Roman" w:hAnsi="Times New Roman"/>
                <w:sz w:val="28"/>
              </w:rPr>
              <w:t>05.20</w:t>
            </w: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года</w:t>
            </w:r>
          </w:p>
          <w:p w14:paraId="1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785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tabs>
                <w:tab w:leader="none" w:pos="142" w:val="left"/>
              </w:tabs>
              <w:spacing w:after="120" w:before="120" w:line="240" w:lineRule="auto"/>
              <w:ind w:firstLine="0" w:left="45"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Мониторинг качества освоения программного материала воспитанниками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.10.20</w:t>
            </w:r>
            <w:r>
              <w:rPr>
                <w:rFonts w:ascii="Times New Roman" w:hAnsi="Times New Roman"/>
                <w:sz w:val="28"/>
              </w:rPr>
              <w:t>24</w:t>
            </w:r>
            <w:r>
              <w:rPr>
                <w:rFonts w:ascii="Times New Roman" w:hAnsi="Times New Roman"/>
                <w:sz w:val="28"/>
              </w:rPr>
              <w:t xml:space="preserve"> по 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10.20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г</w:t>
            </w:r>
          </w:p>
          <w:p w14:paraId="2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 </w:t>
            </w:r>
            <w:r>
              <w:rPr>
                <w:rFonts w:ascii="Times New Roman" w:hAnsi="Times New Roman"/>
                <w:sz w:val="28"/>
              </w:rPr>
              <w:t>14</w:t>
            </w:r>
            <w:r>
              <w:rPr>
                <w:rFonts w:ascii="Times New Roman" w:hAnsi="Times New Roman"/>
                <w:sz w:val="28"/>
              </w:rPr>
              <w:t>.04.20</w:t>
            </w: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 xml:space="preserve">-по </w:t>
            </w:r>
            <w:r>
              <w:rPr>
                <w:rFonts w:ascii="Times New Roman" w:hAnsi="Times New Roman"/>
                <w:sz w:val="28"/>
              </w:rPr>
              <w:t>18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z w:val="28"/>
              </w:rPr>
              <w:t>04.20</w:t>
            </w: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>г</w:t>
            </w:r>
          </w:p>
        </w:tc>
      </w:tr>
      <w:tr>
        <w:trPr>
          <w:trHeight w:hRule="atLeast" w:val="317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5000000">
            <w:pPr>
              <w:tabs>
                <w:tab w:leader="none" w:pos="142" w:val="left"/>
              </w:tabs>
              <w:spacing w:afterAutospacing="on" w:beforeAutospacing="on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Количество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 групп 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 разновозрастная</w:t>
            </w:r>
          </w:p>
        </w:tc>
      </w:tr>
      <w:tr>
        <w:trPr>
          <w:trHeight w:hRule="atLeast" w:val="622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7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8000000">
            <w:pPr>
              <w:tabs>
                <w:tab w:leader="none" w:pos="142" w:val="left"/>
              </w:tabs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 xml:space="preserve">Продолжительность </w:t>
            </w:r>
          </w:p>
          <w:p w14:paraId="29000000">
            <w:pPr>
              <w:tabs>
                <w:tab w:leader="none" w:pos="142" w:val="left"/>
              </w:tabs>
              <w:spacing w:after="0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(количество учебных недель)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A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учебных недель</w:t>
            </w:r>
          </w:p>
        </w:tc>
      </w:tr>
      <w:tr>
        <w:trPr>
          <w:trHeight w:hRule="atLeast" w:val="622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B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C000000">
            <w:pPr>
              <w:tabs>
                <w:tab w:leader="none" w:pos="142" w:val="left"/>
              </w:tabs>
              <w:spacing w:afterAutospacing="on" w:beforeAutospacing="on" w:line="240" w:lineRule="auto"/>
              <w:ind/>
              <w:rPr>
                <w:rFonts w:ascii="Times New Roman" w:hAnsi="Times New Roman"/>
                <w:b w:val="1"/>
                <w:i w:val="1"/>
                <w:sz w:val="28"/>
                <w:vertAlign w:val="superscript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Продолжительность учебной недели: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D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5-ти дневная учебная неделя </w:t>
            </w:r>
          </w:p>
          <w:p w14:paraId="2E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Общее количество занятий</w:t>
            </w:r>
          </w:p>
          <w:p w14:paraId="2F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Группа с 2</w:t>
            </w:r>
            <w:r>
              <w:rPr>
                <w:rFonts w:ascii="Times New Roman" w:hAnsi="Times New Roman"/>
                <w:sz w:val="28"/>
              </w:rPr>
              <w:t xml:space="preserve"> до 3 лет – 10 занятий</w:t>
            </w:r>
          </w:p>
          <w:p w14:paraId="30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Группа с </w:t>
            </w:r>
            <w:r>
              <w:rPr>
                <w:rFonts w:ascii="Times New Roman" w:hAnsi="Times New Roman"/>
                <w:sz w:val="28"/>
              </w:rPr>
              <w:t>3 до 4</w:t>
            </w:r>
            <w:r>
              <w:rPr>
                <w:rFonts w:ascii="Times New Roman" w:hAnsi="Times New Roman"/>
                <w:sz w:val="28"/>
              </w:rPr>
              <w:t xml:space="preserve"> лет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 xml:space="preserve"> занятий </w:t>
            </w:r>
          </w:p>
          <w:p w14:paraId="31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Группа с 4 до 5</w:t>
            </w:r>
            <w:r>
              <w:rPr>
                <w:rFonts w:ascii="Times New Roman" w:hAnsi="Times New Roman"/>
                <w:sz w:val="28"/>
              </w:rPr>
              <w:t xml:space="preserve"> лет </w:t>
            </w:r>
            <w:r>
              <w:rPr>
                <w:rFonts w:ascii="Times New Roman" w:hAnsi="Times New Roman"/>
                <w:sz w:val="28"/>
              </w:rPr>
              <w:t>–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10</w:t>
            </w:r>
            <w:r>
              <w:rPr>
                <w:rFonts w:ascii="Times New Roman" w:hAnsi="Times New Roman"/>
                <w:sz w:val="28"/>
              </w:rPr>
              <w:t xml:space="preserve"> занятий </w:t>
            </w:r>
          </w:p>
          <w:p w14:paraId="32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Группа </w:t>
            </w:r>
            <w:r>
              <w:rPr>
                <w:rFonts w:ascii="Times New Roman" w:hAnsi="Times New Roman"/>
                <w:sz w:val="28"/>
              </w:rPr>
              <w:t xml:space="preserve"> с 5 до 6 лет – 13</w:t>
            </w:r>
            <w:r>
              <w:rPr>
                <w:rFonts w:ascii="Times New Roman" w:hAnsi="Times New Roman"/>
                <w:sz w:val="28"/>
              </w:rPr>
              <w:t xml:space="preserve"> занятий </w:t>
            </w:r>
          </w:p>
          <w:p w14:paraId="33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Группа с 6 до 7 лет – 1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занятий 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</w:tr>
      <w:tr>
        <w:trPr>
          <w:trHeight w:hRule="atLeast" w:val="945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4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00000">
            <w:pPr>
              <w:tabs>
                <w:tab w:leader="none" w:pos="142" w:val="left"/>
              </w:tabs>
              <w:spacing w:afterAutospacing="on" w:beforeAutospacing="on" w:line="240" w:lineRule="auto"/>
              <w:ind/>
              <w:rPr>
                <w:rFonts w:ascii="Times New Roman" w:hAnsi="Times New Roman"/>
                <w:b w:val="1"/>
                <w:i w:val="1"/>
                <w:sz w:val="28"/>
              </w:rPr>
            </w:pPr>
            <w:r>
              <w:rPr>
                <w:rFonts w:ascii="Times New Roman" w:hAnsi="Times New Roman"/>
                <w:b w:val="1"/>
                <w:i w:val="1"/>
                <w:sz w:val="28"/>
              </w:rPr>
              <w:t>Регламентирование воспитательно-об</w:t>
            </w:r>
            <w:r>
              <w:rPr>
                <w:rFonts w:ascii="Times New Roman" w:hAnsi="Times New Roman"/>
                <w:b w:val="1"/>
                <w:i w:val="1"/>
                <w:sz w:val="28"/>
              </w:rPr>
              <w:t>разовательного процесса на день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spacing w:afterAutospacing="on" w:beforeAutospacing="on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</w:t>
            </w:r>
            <w:r>
              <w:rPr>
                <w:rFonts w:ascii="Times New Roman" w:hAnsi="Times New Roman"/>
                <w:sz w:val="28"/>
              </w:rPr>
              <w:t xml:space="preserve"> 7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</w:rPr>
              <w:t>– до 16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vertAlign w:val="superscript"/>
              </w:rPr>
              <w:t>0</w:t>
            </w:r>
            <w:r>
              <w:rPr>
                <w:rFonts w:ascii="Times New Roman" w:hAnsi="Times New Roman"/>
                <w:sz w:val="28"/>
                <w:vertAlign w:val="superscript"/>
              </w:rPr>
              <w:t>0</w:t>
            </w:r>
          </w:p>
        </w:tc>
      </w:tr>
      <w:tr>
        <w:trPr>
          <w:trHeight w:hRule="atLeast" w:val="683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8000000">
            <w:pPr>
              <w:tabs>
                <w:tab w:leader="none" w:pos="142" w:val="left"/>
              </w:tabs>
              <w:spacing w:afterAutospacing="on" w:beforeAutospacing="on" w:line="240" w:lineRule="auto"/>
              <w:ind/>
              <w:rPr>
                <w:rFonts w:ascii="Times New Roman" w:hAnsi="Times New Roman"/>
                <w:b w:val="1"/>
                <w:i w:val="1"/>
                <w:sz w:val="24"/>
                <w:vertAlign w:val="superscript"/>
              </w:rPr>
            </w:pPr>
            <w:r>
              <w:rPr>
                <w:rFonts w:ascii="Times New Roman" w:hAnsi="Times New Roman"/>
                <w:b w:val="1"/>
                <w:i w:val="1"/>
                <w:sz w:val="24"/>
              </w:rPr>
              <w:t xml:space="preserve">Регламентирование </w:t>
            </w:r>
            <w:r>
              <w:rPr>
                <w:rFonts w:ascii="Times New Roman" w:hAnsi="Times New Roman"/>
                <w:b w:val="1"/>
                <w:i w:val="1"/>
                <w:sz w:val="24"/>
              </w:rPr>
              <w:t>учебных занятий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9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группе с 1-2 лет: </w:t>
            </w:r>
          </w:p>
          <w:p w14:paraId="3A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занятия 2 по 10 минут</w:t>
            </w:r>
          </w:p>
          <w:p w14:paraId="3B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группе с 2</w:t>
            </w:r>
            <w:r>
              <w:rPr>
                <w:rFonts w:ascii="Times New Roman" w:hAnsi="Times New Roman"/>
                <w:sz w:val="24"/>
              </w:rPr>
              <w:t xml:space="preserve">-3 лет: </w:t>
            </w:r>
          </w:p>
          <w:p w14:paraId="3C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  занятия 2 по 10 минут</w:t>
            </w:r>
          </w:p>
          <w:p w14:paraId="3D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группе</w:t>
            </w:r>
            <w:r>
              <w:rPr>
                <w:rFonts w:ascii="Times New Roman" w:hAnsi="Times New Roman"/>
                <w:sz w:val="24"/>
              </w:rPr>
              <w:t xml:space="preserve"> с 3 до 4</w:t>
            </w:r>
            <w:r>
              <w:rPr>
                <w:rFonts w:ascii="Times New Roman" w:hAnsi="Times New Roman"/>
                <w:sz w:val="24"/>
              </w:rPr>
              <w:t xml:space="preserve"> лет:   </w:t>
            </w:r>
          </w:p>
          <w:p w14:paraId="3E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2 по 1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минут </w:t>
            </w:r>
          </w:p>
          <w:p w14:paraId="3F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группе</w:t>
            </w:r>
            <w:r>
              <w:rPr>
                <w:rFonts w:ascii="Times New Roman" w:hAnsi="Times New Roman"/>
                <w:sz w:val="24"/>
              </w:rPr>
              <w:t xml:space="preserve"> с 4</w:t>
            </w:r>
            <w:r>
              <w:rPr>
                <w:rFonts w:ascii="Times New Roman" w:hAnsi="Times New Roman"/>
                <w:sz w:val="24"/>
              </w:rPr>
              <w:t xml:space="preserve"> до 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 xml:space="preserve"> лет: </w:t>
            </w:r>
          </w:p>
          <w:p w14:paraId="40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2 по 20</w:t>
            </w:r>
            <w:r>
              <w:rPr>
                <w:rFonts w:ascii="Times New Roman" w:hAnsi="Times New Roman"/>
                <w:sz w:val="24"/>
              </w:rPr>
              <w:t xml:space="preserve"> минут </w:t>
            </w:r>
          </w:p>
          <w:p w14:paraId="4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группе с 5</w:t>
            </w:r>
            <w:r>
              <w:rPr>
                <w:rFonts w:ascii="Times New Roman" w:hAnsi="Times New Roman"/>
                <w:sz w:val="24"/>
              </w:rPr>
              <w:t xml:space="preserve"> до 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лет: </w:t>
            </w:r>
          </w:p>
          <w:p w14:paraId="42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3 по 25</w:t>
            </w:r>
            <w:r>
              <w:rPr>
                <w:rFonts w:ascii="Times New Roman" w:hAnsi="Times New Roman"/>
                <w:sz w:val="24"/>
              </w:rPr>
              <w:t xml:space="preserve"> минут</w:t>
            </w:r>
          </w:p>
          <w:p w14:paraId="43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4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группе с 6</w:t>
            </w:r>
            <w:r>
              <w:rPr>
                <w:rFonts w:ascii="Times New Roman" w:hAnsi="Times New Roman"/>
                <w:sz w:val="24"/>
              </w:rPr>
              <w:t xml:space="preserve"> до </w:t>
            </w:r>
            <w:r>
              <w:rPr>
                <w:rFonts w:ascii="Times New Roman" w:hAnsi="Times New Roman"/>
                <w:sz w:val="24"/>
              </w:rPr>
              <w:t xml:space="preserve">7 лет: </w:t>
            </w:r>
          </w:p>
          <w:p w14:paraId="45000000">
            <w:pPr>
              <w:spacing w:after="0" w:line="240" w:lineRule="auto"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занятия 3</w:t>
            </w:r>
            <w:r>
              <w:rPr>
                <w:rFonts w:ascii="Times New Roman" w:hAnsi="Times New Roman"/>
                <w:sz w:val="24"/>
              </w:rPr>
              <w:t xml:space="preserve"> по </w:t>
            </w:r>
            <w:r>
              <w:rPr>
                <w:rFonts w:ascii="Times New Roman" w:hAnsi="Times New Roman"/>
                <w:sz w:val="24"/>
              </w:rPr>
              <w:t>30</w:t>
            </w:r>
            <w:r>
              <w:rPr>
                <w:rFonts w:ascii="Times New Roman" w:hAnsi="Times New Roman"/>
                <w:sz w:val="24"/>
              </w:rPr>
              <w:t xml:space="preserve"> минут </w:t>
            </w:r>
          </w:p>
        </w:tc>
      </w:tr>
      <w:tr>
        <w:trPr>
          <w:trHeight w:hRule="atLeast" w:val="184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6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  <w:p w14:paraId="47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  <w:p w14:paraId="48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  <w:p w14:paraId="49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  <w:p w14:paraId="4A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  <w:p w14:paraId="4B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  <w:p w14:paraId="4C000000">
            <w:pPr>
              <w:spacing w:after="0" w:line="240" w:lineRule="auto"/>
              <w:ind w:firstLine="0" w:left="37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D000000">
            <w:pPr>
              <w:tabs>
                <w:tab w:leader="none" w:pos="142" w:val="left"/>
              </w:tabs>
              <w:spacing w:afterAutospacing="on" w:beforeAutospacing="on" w:line="240" w:lineRule="auto"/>
              <w:ind/>
              <w:rPr>
                <w:rFonts w:ascii="Times New Roman" w:hAnsi="Times New Roman"/>
                <w:b w:val="1"/>
                <w:i w:val="1"/>
                <w:sz w:val="24"/>
              </w:rPr>
            </w:pP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E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463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00000">
            <w:pPr>
              <w:spacing w:after="0" w:beforeAutospacing="on" w:line="240" w:lineRule="auto"/>
              <w:ind w:firstLine="0" w:left="-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0000000">
            <w:pPr>
              <w:spacing w:after="120" w:before="120" w:line="240" w:lineRule="auto"/>
              <w:ind/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Летне-оздоровительный период (ЛОП)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100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С1.06.202</w:t>
            </w:r>
            <w:r>
              <w:rPr>
                <w:rFonts w:ascii="Times New Roman" w:hAnsi="Times New Roman"/>
                <w:sz w:val="24"/>
              </w:rPr>
              <w:t>5</w:t>
            </w:r>
            <w:r>
              <w:rPr>
                <w:rFonts w:ascii="Times New Roman" w:hAnsi="Times New Roman"/>
                <w:sz w:val="24"/>
              </w:rPr>
              <w:t>-30.06.202</w:t>
            </w: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463"/>
        </w:trPr>
        <w:tc>
          <w:tcPr>
            <w:tcW w:type="dxa" w:w="3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2000000">
            <w:pPr>
              <w:spacing w:after="0" w:beforeAutospacing="on" w:line="240" w:lineRule="auto"/>
              <w:ind w:firstLine="0" w:left="-2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468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00000">
            <w:pPr>
              <w:spacing w:after="120" w:before="12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Праздничные  (выходные)дни</w:t>
            </w:r>
          </w:p>
        </w:tc>
        <w:tc>
          <w:tcPr>
            <w:tcW w:type="dxa" w:w="51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4000000">
            <w:pPr>
              <w:spacing w:after="0" w:line="240" w:lineRule="auto"/>
              <w:ind/>
              <w:rPr>
                <w:sz w:val="28"/>
              </w:rPr>
            </w:pPr>
            <w:r>
              <w:rPr>
                <w:sz w:val="28"/>
              </w:rPr>
              <w:t>В соответствии с про</w:t>
            </w:r>
            <w:r>
              <w:rPr>
                <w:sz w:val="28"/>
              </w:rPr>
              <w:t>изводственным календарем на 20</w:t>
            </w:r>
            <w:r>
              <w:rPr>
                <w:sz w:val="28"/>
              </w:rPr>
              <w:t>24</w:t>
            </w:r>
            <w:r>
              <w:rPr>
                <w:sz w:val="28"/>
              </w:rPr>
              <w:t>-</w:t>
            </w:r>
            <w:r>
              <w:rPr>
                <w:sz w:val="28"/>
              </w:rPr>
              <w:t>25</w:t>
            </w:r>
            <w:r>
              <w:rPr>
                <w:sz w:val="28"/>
              </w:rPr>
              <w:t xml:space="preserve"> уч.год</w:t>
            </w:r>
          </w:p>
          <w:p w14:paraId="5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 ноября –День народного единства</w:t>
            </w:r>
          </w:p>
          <w:p w14:paraId="5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1.01.20</w:t>
            </w: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>.01.20</w:t>
            </w:r>
            <w:r>
              <w:rPr>
                <w:rFonts w:ascii="Times New Roman" w:hAnsi="Times New Roman"/>
                <w:sz w:val="28"/>
              </w:rPr>
              <w:t>25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новогодние каникулы</w:t>
            </w:r>
          </w:p>
          <w:p w14:paraId="57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z w:val="28"/>
              </w:rPr>
              <w:t xml:space="preserve"> февраля-День защитника Отечества</w:t>
            </w:r>
          </w:p>
          <w:p w14:paraId="58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марта- </w:t>
            </w:r>
            <w:r>
              <w:rPr>
                <w:rFonts w:ascii="Times New Roman" w:hAnsi="Times New Roman"/>
                <w:sz w:val="28"/>
              </w:rPr>
              <w:t>Международный  женский день д</w:t>
            </w:r>
            <w:r>
              <w:rPr>
                <w:rFonts w:ascii="Times New Roman" w:hAnsi="Times New Roman"/>
                <w:sz w:val="28"/>
              </w:rPr>
              <w:t>ень</w:t>
            </w:r>
            <w:r>
              <w:rPr>
                <w:rFonts w:ascii="Times New Roman" w:hAnsi="Times New Roman"/>
                <w:sz w:val="28"/>
              </w:rPr>
              <w:t>.</w:t>
            </w:r>
          </w:p>
          <w:p w14:paraId="59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мая-Праздник весны и труда</w:t>
            </w:r>
          </w:p>
          <w:p w14:paraId="5A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9-</w:t>
            </w:r>
            <w:r>
              <w:rPr>
                <w:rFonts w:ascii="Times New Roman" w:hAnsi="Times New Roman"/>
                <w:sz w:val="28"/>
              </w:rPr>
              <w:t xml:space="preserve">10 мая </w:t>
            </w:r>
            <w:r>
              <w:rPr>
                <w:rFonts w:ascii="Times New Roman" w:hAnsi="Times New Roman"/>
                <w:sz w:val="28"/>
              </w:rPr>
              <w:t>-День Победы</w:t>
            </w:r>
          </w:p>
          <w:p w14:paraId="5B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 xml:space="preserve"> июня-День России</w:t>
            </w:r>
          </w:p>
          <w:p w14:paraId="5C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 августа- День Республики Татарстан</w:t>
            </w:r>
          </w:p>
        </w:tc>
      </w:tr>
    </w:tbl>
    <w:p w14:paraId="5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5E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Максимально  допустимый объем образовательной нагрузки в первой половине дня в младшей и средней группах не превышает 30 и 40 минут соответственно,а в старшей и подготовительной-45 минут 1,5 часа соответственно. В середине времени,отведенного на непрерывную обр-ую деятельность, проводятся физкультурные минутки.Перерывы между периодами НОД—не менее 10 минут.</w:t>
      </w:r>
    </w:p>
    <w:p w14:paraId="5F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 с детьми старшего дошкольного возраста осуществляется и во второй половине дня после дневного сна.Ее продолжительность составляет не более 25-30 минут в день</w:t>
      </w:r>
      <w:r>
        <w:rPr>
          <w:rFonts w:ascii="Times New Roman" w:hAnsi="Times New Roman"/>
          <w:sz w:val="28"/>
        </w:rPr>
        <w:t>.В серединеНОД  проводятся физкультурные минутки.</w:t>
      </w:r>
    </w:p>
    <w:p w14:paraId="60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</w:t>
      </w:r>
      <w:r>
        <w:rPr>
          <w:rFonts w:ascii="Times New Roman" w:hAnsi="Times New Roman"/>
          <w:sz w:val="28"/>
        </w:rPr>
        <w:t xml:space="preserve"> время </w:t>
      </w:r>
      <w:r>
        <w:rPr>
          <w:rFonts w:ascii="Times New Roman" w:hAnsi="Times New Roman"/>
          <w:sz w:val="28"/>
        </w:rPr>
        <w:t>ЛОП</w:t>
      </w:r>
      <w:r>
        <w:rPr>
          <w:rFonts w:ascii="Times New Roman" w:hAnsi="Times New Roman"/>
          <w:sz w:val="28"/>
        </w:rPr>
        <w:t xml:space="preserve"> осуществляется организованная деятельность по экологич</w:t>
      </w:r>
      <w:r>
        <w:rPr>
          <w:rFonts w:ascii="Times New Roman" w:hAnsi="Times New Roman"/>
          <w:sz w:val="28"/>
        </w:rPr>
        <w:t>ескому и физ</w:t>
      </w:r>
      <w:r>
        <w:rPr>
          <w:rFonts w:ascii="Times New Roman" w:hAnsi="Times New Roman"/>
          <w:sz w:val="28"/>
        </w:rPr>
        <w:t>ическому развитию. Воспитателем</w:t>
      </w:r>
      <w:r>
        <w:rPr>
          <w:rFonts w:ascii="Times New Roman" w:hAnsi="Times New Roman"/>
          <w:sz w:val="28"/>
        </w:rPr>
        <w:t xml:space="preserve"> п</w:t>
      </w:r>
      <w:r>
        <w:rPr>
          <w:rFonts w:ascii="Times New Roman" w:hAnsi="Times New Roman"/>
          <w:sz w:val="28"/>
        </w:rPr>
        <w:t>роводи</w:t>
      </w:r>
      <w:r>
        <w:rPr>
          <w:rFonts w:ascii="Times New Roman" w:hAnsi="Times New Roman"/>
          <w:sz w:val="28"/>
        </w:rPr>
        <w:t>тся спортивные игры, праздники, экскурсии, увеличивается продолжительность прогулок, осуществляется деятельность по художественно-эстетическому развитию детей: музыкальные праздники, развлечения на свежем воздухе, экскурсии, исследовательская и экспериментал</w:t>
      </w:r>
      <w:r>
        <w:rPr>
          <w:rFonts w:ascii="Times New Roman" w:hAnsi="Times New Roman"/>
          <w:sz w:val="28"/>
        </w:rPr>
        <w:t>ьная деятельность по интересам.</w:t>
      </w:r>
    </w:p>
    <w:p w14:paraId="6100000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Учреждение функционирует в режиме 5-дневной недели с двумя выходными дня</w:t>
      </w:r>
      <w:r>
        <w:rPr>
          <w:rFonts w:ascii="Times New Roman" w:hAnsi="Times New Roman"/>
          <w:sz w:val="28"/>
        </w:rPr>
        <w:t>ми- суббота и воскресенье. Ф</w:t>
      </w:r>
      <w:r>
        <w:rPr>
          <w:rFonts w:ascii="Times New Roman" w:hAnsi="Times New Roman"/>
          <w:sz w:val="28"/>
        </w:rPr>
        <w:t>ункционирует 1</w:t>
      </w:r>
      <w:r>
        <w:rPr>
          <w:rFonts w:ascii="Times New Roman" w:hAnsi="Times New Roman"/>
          <w:sz w:val="28"/>
        </w:rPr>
        <w:t xml:space="preserve"> разновозрастная </w:t>
      </w:r>
      <w:r>
        <w:rPr>
          <w:rFonts w:ascii="Times New Roman" w:hAnsi="Times New Roman"/>
          <w:sz w:val="28"/>
        </w:rPr>
        <w:t xml:space="preserve"> группа в режиме 9-часового пребывания.</w:t>
      </w:r>
    </w:p>
    <w:p w14:paraId="62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3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4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5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6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7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8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9000000">
      <w:pPr>
        <w:spacing w:afterAutospacing="on" w:beforeAutospacing="on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6A000000">
      <w:pPr>
        <w:spacing w:afterAutospacing="on" w:beforeAutospacing="on" w:line="240" w:lineRule="auto"/>
        <w:ind/>
        <w:rPr>
          <w:rFonts w:ascii="Times New Roman" w:hAnsi="Times New Roman"/>
          <w:b w:val="1"/>
          <w:sz w:val="28"/>
        </w:rPr>
      </w:pPr>
    </w:p>
    <w:sectPr>
      <w:pgSz w:h="16838" w:orient="portrait" w:w="11906"/>
      <w:pgMar w:bottom="536" w:footer="708" w:gutter="0" w:header="708" w:left="1701" w:right="85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200" w:line="276" w:lineRule="auto"/>
      <w:ind/>
    </w:pPr>
    <w:rPr>
      <w:sz w:val="22"/>
    </w:rPr>
  </w:style>
  <w:style w:default="1" w:styleId="Style_2_ch" w:type="character">
    <w:name w:val="Normal"/>
    <w:link w:val="Style_2"/>
    <w:rPr>
      <w:sz w:val="22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2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Strong"/>
    <w:link w:val="Style_16_ch"/>
    <w:rPr>
      <w:b w:val="1"/>
    </w:rPr>
  </w:style>
  <w:style w:styleId="Style_16_ch" w:type="character">
    <w:name w:val="Strong"/>
    <w:link w:val="Style_16"/>
    <w:rPr>
      <w:b w:val="1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Balloon Text"/>
    <w:basedOn w:val="Style_2"/>
    <w:link w:val="Style_18_ch"/>
    <w:pPr>
      <w:spacing w:after="0" w:line="240" w:lineRule="auto"/>
      <w:ind/>
    </w:pPr>
    <w:rPr>
      <w:rFonts w:ascii="Tahoma" w:hAnsi="Tahoma"/>
      <w:sz w:val="16"/>
    </w:rPr>
  </w:style>
  <w:style w:styleId="Style_18_ch" w:type="character">
    <w:name w:val="Balloon Text"/>
    <w:basedOn w:val="Style_2_ch"/>
    <w:link w:val="Style_18"/>
    <w:rPr>
      <w:rFonts w:ascii="Tahoma" w:hAnsi="Tahoma"/>
      <w:sz w:val="16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acenter"/>
    <w:basedOn w:val="Style_2"/>
    <w:link w:val="Style_2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acenter"/>
    <w:basedOn w:val="Style_2_ch"/>
    <w:link w:val="Style_21"/>
    <w:rPr>
      <w:rFonts w:ascii="Times New Roman" w:hAnsi="Times New Roman"/>
      <w:sz w:val="24"/>
    </w:rPr>
  </w:style>
  <w:style w:styleId="Style_22" w:type="paragraph">
    <w:name w:val="Subtitle"/>
    <w:next w:val="Style_2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2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next w:val="Style_2"/>
    <w:link w:val="Style_2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4_ch" w:type="character">
    <w:name w:val="Title"/>
    <w:link w:val="Style_24"/>
    <w:rPr>
      <w:rFonts w:ascii="XO Thames" w:hAnsi="XO Thames"/>
      <w:b w:val="1"/>
      <w:caps w:val="1"/>
      <w:sz w:val="40"/>
    </w:rPr>
  </w:style>
  <w:style w:styleId="Style_25" w:type="paragraph">
    <w:name w:val="heading 4"/>
    <w:next w:val="Style_2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Normal (Web)"/>
    <w:basedOn w:val="Style_2"/>
    <w:link w:val="Style_26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6_ch" w:type="character">
    <w:name w:val="Normal (Web)"/>
    <w:basedOn w:val="Style_2_ch"/>
    <w:link w:val="Style_26"/>
    <w:rPr>
      <w:rFonts w:ascii="Times New Roman" w:hAnsi="Times New Roman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2025-12-12T06:47:56Z</dcterms:modified>
</cp:coreProperties>
</file>